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60D5B">
        <w:t>1.97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F45F91">
        <w:t>9 grudnia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641E9C" w:rsidRPr="00F45F91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  <w:i/>
        </w:rPr>
      </w:pPr>
      <w:r w:rsidRPr="00641E9C">
        <w:rPr>
          <w:rFonts w:cs="Calibri"/>
          <w:bCs/>
        </w:rPr>
        <w:t xml:space="preserve">w związku z </w:t>
      </w:r>
      <w:r w:rsidR="00F45F91">
        <w:rPr>
          <w:rFonts w:cs="Calibri"/>
          <w:bCs/>
        </w:rPr>
        <w:t xml:space="preserve">odniesieniem projektodawcy do uwag MSWiA zgłoszonych </w:t>
      </w:r>
      <w:r w:rsidR="00FC12C3">
        <w:rPr>
          <w:rFonts w:cs="Calibri"/>
          <w:bCs/>
        </w:rPr>
        <w:br/>
      </w:r>
      <w:bookmarkStart w:id="0" w:name="_GoBack"/>
      <w:bookmarkEnd w:id="0"/>
      <w:r w:rsidR="00F45F91">
        <w:rPr>
          <w:rFonts w:cs="Calibri"/>
          <w:bCs/>
        </w:rPr>
        <w:t>do</w:t>
      </w:r>
      <w:r>
        <w:rPr>
          <w:rFonts w:cs="Calibri"/>
          <w:bCs/>
        </w:rPr>
        <w:t xml:space="preserve"> </w:t>
      </w:r>
      <w:r w:rsidR="00F45F91">
        <w:rPr>
          <w:rFonts w:cs="Calibri"/>
          <w:bCs/>
          <w:i/>
        </w:rPr>
        <w:t>projektu</w:t>
      </w:r>
      <w:r w:rsidR="00160D5B" w:rsidRPr="00160D5B">
        <w:rPr>
          <w:rFonts w:cs="Calibri"/>
          <w:bCs/>
          <w:i/>
        </w:rPr>
        <w:t xml:space="preserve"> ustawy o zmianie ustawy o informatyzacji działalności podmiotów realizujących zadania publiczne oraz ustawy o kontroli w administracji rządowej (UC44)</w:t>
      </w:r>
      <w:r w:rsidR="00160D5B">
        <w:rPr>
          <w:rFonts w:cs="Calibri"/>
          <w:bCs/>
        </w:rPr>
        <w:t xml:space="preserve"> </w:t>
      </w:r>
      <w:r w:rsidR="00393272">
        <w:rPr>
          <w:rFonts w:cs="Calibri"/>
          <w:bCs/>
        </w:rPr>
        <w:t xml:space="preserve">uprzejmie przekazuję </w:t>
      </w:r>
      <w:r w:rsidR="00F45F91">
        <w:rPr>
          <w:rFonts w:cs="Calibri"/>
          <w:bCs/>
        </w:rPr>
        <w:t>stanowisko MSWiA</w:t>
      </w:r>
      <w:r w:rsidRPr="00641E9C">
        <w:rPr>
          <w:rFonts w:cs="Calibri"/>
          <w:bCs/>
        </w:rPr>
        <w:t xml:space="preserve"> (</w:t>
      </w:r>
      <w:r w:rsidR="00393272">
        <w:rPr>
          <w:rFonts w:cs="Calibri"/>
          <w:bCs/>
        </w:rPr>
        <w:t>w załączeniu</w:t>
      </w:r>
      <w:r w:rsidR="00F45F91">
        <w:rPr>
          <w:rFonts w:cs="Calibri"/>
          <w:bCs/>
        </w:rPr>
        <w:t xml:space="preserve"> w</w:t>
      </w:r>
      <w:r w:rsidR="00F45F91" w:rsidRPr="00F45F91">
        <w:rPr>
          <w:rFonts w:cs="Calibri"/>
          <w:bCs/>
        </w:rPr>
        <w:t xml:space="preserve"> </w:t>
      </w:r>
      <w:r w:rsidR="00F45F91">
        <w:rPr>
          <w:rFonts w:cs="Calibri"/>
          <w:bCs/>
        </w:rPr>
        <w:t>tabeli</w:t>
      </w:r>
      <w:r w:rsidR="00F45F91" w:rsidRPr="00641E9C">
        <w:rPr>
          <w:rFonts w:cs="Calibri"/>
          <w:bCs/>
        </w:rPr>
        <w:t xml:space="preserve"> uwag</w:t>
      </w:r>
      <w:r w:rsidRPr="00641E9C">
        <w:rPr>
          <w:rFonts w:cs="Calibri"/>
          <w:bCs/>
        </w:rPr>
        <w:t>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  <w:r w:rsidR="00F45F91">
        <w:rPr>
          <w:rFonts w:cs="Arial"/>
          <w:sz w:val="18"/>
          <w:szCs w:val="18"/>
        </w:rPr>
        <w:t xml:space="preserve"> (wyciąg)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45F91"/>
    <w:rsid w:val="00F854BA"/>
    <w:rsid w:val="00FA2FDA"/>
    <w:rsid w:val="00FA6BD4"/>
    <w:rsid w:val="00FB0004"/>
    <w:rsid w:val="00FB0409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80F2F-66AB-4F89-BF36-22276260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7</cp:revision>
  <cp:lastPrinted>2022-09-08T13:34:00Z</cp:lastPrinted>
  <dcterms:created xsi:type="dcterms:W3CDTF">2024-02-07T11:26:00Z</dcterms:created>
  <dcterms:modified xsi:type="dcterms:W3CDTF">2024-12-09T13:33:00Z</dcterms:modified>
</cp:coreProperties>
</file>